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000000"/>
          <w:sz w:val="34"/>
        </w:rPr>
        <w:t>Mẫu 4 - Nối cặp</w:t>
      </w:r>
    </w:p>
    <w:p>
      <w:pPr>
        <w:jc w:val="center"/>
      </w:pPr>
      <w:r>
        <w:rPr>
          <w:rFonts w:ascii="Arial" w:hAnsi="Arial"/>
          <w:color w:val="555555"/>
          <w:sz w:val="20"/>
        </w:rPr>
        <w:t>Giáo viên điền cặp nối đúng ở dòng ANSWER.</w:t>
      </w:r>
    </w:p>
    <w:p>
      <w:pPr>
        <w:spacing w:before="120" w:after="160"/>
      </w:pPr>
      <w:r>
        <w:rPr>
          <w:i/>
          <w:color w:val="555555"/>
        </w:rPr>
        <w:t>Cách dùng: mỗi dòng MATCHING_PAIRS có dạng: A | từ tiếng Anh | 1 | nghĩa tiếng Việt. Dòng ANSWER ghi các cặp đúng.</w:t>
      </w:r>
    </w:p>
    <w:p>
      <w:r>
        <w:t>[[QUESTION]]</w:t>
      </w:r>
    </w:p>
    <w:p>
      <w:r>
        <w:t>TYPE: matching</w:t>
      </w:r>
    </w:p>
    <w:p>
      <w:r>
        <w:t>INSTRUCTION: Nối từ tiếng Anh với nghĩa tiếng Việt.</w:t>
      </w:r>
    </w:p>
    <w:p>
      <w:r>
        <w:t>QUESTION: Match the words with their meanings.</w:t>
      </w:r>
    </w:p>
    <w:p>
      <w:r>
        <w:t>MATCHING_PAIRS:</w:t>
      </w:r>
    </w:p>
    <w:p>
      <w:r>
        <w:t>A | breakfast | 1 | bữa sáng</w:t>
      </w:r>
    </w:p>
    <w:p>
      <w:r>
        <w:t>B | homework | 2 | bài tập về nhà</w:t>
      </w:r>
    </w:p>
    <w:p>
      <w:r>
        <w:t>C | routine | 3 | thói quen hằng ngày</w:t>
      </w:r>
    </w:p>
    <w:p>
      <w:r>
        <w:t>ANSWER: A-1; B-2; C-3</w:t>
      </w:r>
    </w:p>
    <w:p>
      <w:r>
        <w:t>[[END]]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76" w:lineRule="auto"/>
    </w:pPr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